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ИЗВЕЩЕНИЕ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о проведении конкурса на право заключения на безвозмездной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основе договоров на реализацию социальных программ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(проектов) по организации досуговой,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 xml:space="preserve">социально-воспитательной, физкультурно-оздоровительной, 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спортивной и патриотической работы с населением по месту жительства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в нежилых помещениях, находящихся в собственности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 xml:space="preserve">города Москвы и переданных в оперативное управление управы района Богородское города Москвы 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720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</w:p>
    <w:p w:rsidR="000C6E95" w:rsidRPr="000C6E95" w:rsidRDefault="000C6E95" w:rsidP="000C6E95">
      <w:pPr>
        <w:widowControl/>
        <w:autoSpaceDE w:val="0"/>
        <w:autoSpaceDN w:val="0"/>
        <w:adjustRightInd w:val="0"/>
        <w:ind w:left="6360" w:firstLine="720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«15» декабря 2025г.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1. </w:t>
      </w: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Заказчик: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управа района Богородское города Москвы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Адрес места нахождения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: 107564, Москва, ул. Краснобогатырская, д. 29, корп. 2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Телефон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  <w:r w:rsidRPr="000C6E95">
        <w:rPr>
          <w:rFonts w:ascii="Times New Roman" w:eastAsia="Times New Roman" w:hAnsi="Times New Roman" w:cs="Times New Roman"/>
          <w:color w:val="auto"/>
          <w:sz w:val="26"/>
          <w:szCs w:val="26"/>
        </w:rPr>
        <w:t>8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(499)162-52-61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Факс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  <w:r w:rsidRPr="000C6E95">
        <w:rPr>
          <w:rFonts w:ascii="Times New Roman" w:eastAsia="Times New Roman" w:hAnsi="Times New Roman" w:cs="Times New Roman"/>
          <w:color w:val="auto"/>
          <w:sz w:val="26"/>
          <w:szCs w:val="26"/>
        </w:rPr>
        <w:t>8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(499)162-95-37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Сайт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  <w:shd w:val="clear" w:color="auto" w:fill="FFFFFF"/>
        </w:rPr>
        <w:t> 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  <w:shd w:val="clear" w:color="auto" w:fill="FFFFFF"/>
          <w:lang w:val="en-US"/>
        </w:rPr>
        <w:t>www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  <w:shd w:val="clear" w:color="auto" w:fill="FFFFFF"/>
        </w:rPr>
        <w:t>.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  <w:shd w:val="clear" w:color="auto" w:fill="FFFFFF"/>
          <w:lang w:val="en-US"/>
        </w:rPr>
        <w:t>bogorods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  <w:shd w:val="clear" w:color="auto" w:fill="FFFFFF"/>
        </w:rPr>
        <w:t>koe.mos.ru.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</w:rPr>
        <w:t>Электронная почта e-mail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: </w:t>
      </w:r>
      <w:hyperlink r:id="rId7" w:history="1"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vao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-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bog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@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mos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</w:hyperlink>
    </w:p>
    <w:p w:rsidR="000C6E95" w:rsidRPr="000C6E95" w:rsidRDefault="000C6E95" w:rsidP="000C6E95">
      <w:pPr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2. Конкурс проводится в целях выбора социальной программы (проекта) для реализации с использованием нежилого помещения предназначенного для организации досуговой, социально-воспитательной, физкультурно-оздоровительной, спортивной и патриотической работы с участием социально ориентированных некоммерческих организаций (План нежилого помещения с указанием технических характеристик является техническим заданием к Договору на реализацию социальной программы (проекта) по организации досуговой и социально – 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Москвы):</w:t>
      </w:r>
    </w:p>
    <w:p w:rsidR="000C6E95" w:rsidRPr="000C6E95" w:rsidRDefault="000C6E95" w:rsidP="000C6E95">
      <w:pPr>
        <w:widowControl/>
        <w:ind w:firstLine="567"/>
        <w:contextualSpacing/>
        <w:jc w:val="both"/>
        <w:rPr>
          <w:rFonts w:ascii="Times New Roman" w:eastAsia="Calibri" w:hAnsi="Times New Roman" w:cs="Times New Roman"/>
          <w:b/>
          <w:vanish/>
          <w:color w:val="auto"/>
          <w:sz w:val="26"/>
          <w:szCs w:val="26"/>
          <w:lang w:eastAsia="en-US"/>
        </w:rPr>
      </w:pP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Лот № 2 – ул. Бойцовая, д. 24, корп. 4 общей площадью 623,9 кв.м.; </w:t>
      </w: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br/>
        <w:t>ул. Бойцовая д. 24, корп. 4 общей площадью 37,6 кв.м.; ул. Бойцовая д. 24,</w:t>
      </w:r>
      <w:r w:rsidRPr="000C6E95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br/>
        <w:t xml:space="preserve">корп. 4 общей площадью 37,4 кв.м.; ул. Ивантеевская, д. 21 общей площадью 260,9 кв.м.        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3. Конкурс проводится в соответствии с Федеральным законом от 12 января 1996 г. № 7-ФЗ «О некоммерческих организациях», Федеральным законом от 26 июля 2006 г. № 135-ФЗ «О защите конкуренции», ст.296 Гражданского Кодекса Российской Федерации, Законом города Москвы от 12 июля 2006 г. № 38 «О взаимодействии органов государственной власти города Москвы с негосударственными некоммерческими организациями», Законом города Москвы от 11 июля 2012 г.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24 февраля 2010 г. № 157-ПП «О полномочиях территориальных органов исполнительной власти города Москвы», постановлением Правительства Москвы от  29 июня 2010 г. № 540-ПП «Об утверждении Положения об управлении объектами нежилого фонда, находящимися в собственности города Москвы», постановлением Правительства Москвы от 18 ноября 2014 г.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</w:t>
      </w: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приказом Департамента территориальных органов исполнительной власти города Москвы от 29 января 2015 г. № 6 «Об утверждении Типового порядка организации и проведения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Москвы» (в редакции приказа от 31 октября 2016 г. № 72), распоряжения управы района Богородское города Москвы от 24 ноября 2022 г. № 101-Б-РГ «Об утверждении Порядка организации и проведения в районе Богородское города Москвы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работы с населением по месту жительства в нежилых помещениях, находящихся в собственности города Москвы».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</w:t>
      </w:r>
      <w:hyperlink r:id="rId8" w:history="1"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от 08.08.2001 N 129-ФЗ "О государственной регистрации юридических лиц и индивидуальных предпринимателей" и осуществляющие свою деятельность на основании Федерального </w:t>
      </w:r>
      <w:hyperlink r:id="rId9" w:history="1">
        <w:r w:rsidRPr="000C6E9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от 12.01.1996 N 7-ФЗ "О некоммерческих организациях".</w:t>
      </w:r>
    </w:p>
    <w:p w:rsidR="000C6E95" w:rsidRPr="001E27D7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1E27D7">
        <w:rPr>
          <w:rFonts w:ascii="Times New Roman" w:eastAsia="Calibri" w:hAnsi="Times New Roman" w:cs="Times New Roman"/>
          <w:color w:val="auto"/>
          <w:sz w:val="26"/>
          <w:szCs w:val="26"/>
        </w:rPr>
        <w:t>5. Конкурсная документация размещена на официальном сайте Заказчика и может быть получена по ссылке</w:t>
      </w:r>
      <w:r w:rsidR="001E27D7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hyperlink r:id="rId10" w:history="1">
        <w:r w:rsidR="001E27D7" w:rsidRPr="000574FE">
          <w:rPr>
            <w:rStyle w:val="a3"/>
            <w:rFonts w:ascii="Times New Roman" w:eastAsia="Calibri" w:hAnsi="Times New Roman" w:cs="Times New Roman"/>
            <w:sz w:val="26"/>
            <w:szCs w:val="26"/>
          </w:rPr>
          <w:t>https://bogorodskoe.mos.ru/legal-documents/culture-sport-leisure/13397037/</w:t>
        </w:r>
      </w:hyperlink>
      <w:r w:rsidR="001E27D7">
        <w:rPr>
          <w:rFonts w:ascii="Times New Roman" w:eastAsia="Calibri" w:hAnsi="Times New Roman" w:cs="Times New Roman"/>
          <w:color w:val="auto"/>
          <w:sz w:val="26"/>
          <w:szCs w:val="26"/>
        </w:rPr>
        <w:t>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6. Заявки на участие в Конкурсе должны быть представлены в запечатанных конвертах, оформленных по образцу, указанному в конкурсной документации, по адресу Заказчика: г. Москва, у</w:t>
      </w:r>
      <w:bookmarkStart w:id="0" w:name="_GoBack"/>
      <w:bookmarkEnd w:id="0"/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л. Краснобогатырская, д. 29, корп. 2 не позднее 16.00 по московскому времени 13 января 2026 года.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Изменения заявок представляются аналогичным образом.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Подача заявок и изменений заявок иным образом не допускается.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7. Конверты с заявками на участие в Конкурсе будут вскрыты на открытом заседании конкурсной комиссии 15 января 2026 года по адресу: ул. Краснобогатырская, д. 29, корп. 2 зал заседаний. Начало заседания – 15 час. 00 мин.  по московскому времени.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0C6E95" w:rsidRPr="000C6E95" w:rsidRDefault="000C6E95" w:rsidP="000C6E95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r w:rsidRPr="000C6E95">
        <w:rPr>
          <w:rFonts w:ascii="Times New Roman" w:eastAsia="Calibri" w:hAnsi="Times New Roman" w:cs="Times New Roman"/>
          <w:color w:val="auto"/>
          <w:sz w:val="26"/>
          <w:szCs w:val="26"/>
        </w:rPr>
        <w:t>9. Заказчик имеет право отказаться от проведения Конкурса до 09 января 2026 года.</w:t>
      </w: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CC5740">
      <w:pPr>
        <w:pStyle w:val="2"/>
        <w:shd w:val="clear" w:color="auto" w:fill="auto"/>
        <w:spacing w:line="322" w:lineRule="exact"/>
        <w:jc w:val="both"/>
      </w:pPr>
    </w:p>
    <w:p w:rsidR="00CC5740" w:rsidRDefault="00CC5740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sectPr w:rsidR="002C2BA2" w:rsidSect="002C2BA2">
      <w:type w:val="continuous"/>
      <w:pgSz w:w="11909" w:h="16834"/>
      <w:pgMar w:top="1135" w:right="1188" w:bottom="1193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D9C" w:rsidRPr="0079630F" w:rsidRDefault="00C37D9C" w:rsidP="00371F8A">
      <w:r>
        <w:separator/>
      </w:r>
    </w:p>
  </w:endnote>
  <w:endnote w:type="continuationSeparator" w:id="0">
    <w:p w:rsidR="00C37D9C" w:rsidRPr="0079630F" w:rsidRDefault="00C37D9C" w:rsidP="0037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D9C" w:rsidRDefault="00C37D9C"/>
  </w:footnote>
  <w:footnote w:type="continuationSeparator" w:id="0">
    <w:p w:rsidR="00C37D9C" w:rsidRDefault="00C37D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96A43"/>
    <w:multiLevelType w:val="hybridMultilevel"/>
    <w:tmpl w:val="D792A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E6D42"/>
    <w:multiLevelType w:val="hybridMultilevel"/>
    <w:tmpl w:val="CB0AE470"/>
    <w:lvl w:ilvl="0" w:tplc="655A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917678"/>
    <w:multiLevelType w:val="multilevel"/>
    <w:tmpl w:val="61DCD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E82A95"/>
    <w:multiLevelType w:val="hybridMultilevel"/>
    <w:tmpl w:val="E6A87A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A5C6C"/>
    <w:multiLevelType w:val="hybridMultilevel"/>
    <w:tmpl w:val="6714E1CE"/>
    <w:lvl w:ilvl="0" w:tplc="1930C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5403A"/>
    <w:multiLevelType w:val="hybridMultilevel"/>
    <w:tmpl w:val="8C8441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87753"/>
    <w:multiLevelType w:val="multilevel"/>
    <w:tmpl w:val="EFB0D61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8A"/>
    <w:rsid w:val="000C6E95"/>
    <w:rsid w:val="00130609"/>
    <w:rsid w:val="00154ECA"/>
    <w:rsid w:val="001E27D7"/>
    <w:rsid w:val="002C2BA2"/>
    <w:rsid w:val="003137EF"/>
    <w:rsid w:val="00367F19"/>
    <w:rsid w:val="00371F8A"/>
    <w:rsid w:val="0039355B"/>
    <w:rsid w:val="003B72B0"/>
    <w:rsid w:val="003F2C69"/>
    <w:rsid w:val="00471A75"/>
    <w:rsid w:val="004B4A6B"/>
    <w:rsid w:val="00506366"/>
    <w:rsid w:val="00605226"/>
    <w:rsid w:val="00642E2B"/>
    <w:rsid w:val="0064381B"/>
    <w:rsid w:val="006471BA"/>
    <w:rsid w:val="006676BB"/>
    <w:rsid w:val="00696204"/>
    <w:rsid w:val="007663B5"/>
    <w:rsid w:val="007975A6"/>
    <w:rsid w:val="00855C30"/>
    <w:rsid w:val="00875278"/>
    <w:rsid w:val="00A01CBA"/>
    <w:rsid w:val="00A40635"/>
    <w:rsid w:val="00A41576"/>
    <w:rsid w:val="00A53F8C"/>
    <w:rsid w:val="00AF0F0A"/>
    <w:rsid w:val="00BA6480"/>
    <w:rsid w:val="00BB7233"/>
    <w:rsid w:val="00BE4667"/>
    <w:rsid w:val="00C37D9C"/>
    <w:rsid w:val="00CC5740"/>
    <w:rsid w:val="00CE50AE"/>
    <w:rsid w:val="00D430FC"/>
    <w:rsid w:val="00DB560E"/>
    <w:rsid w:val="00E06DF9"/>
    <w:rsid w:val="00E24039"/>
    <w:rsid w:val="00EF01CB"/>
    <w:rsid w:val="00EF6114"/>
    <w:rsid w:val="00FD78AB"/>
    <w:rsid w:val="00FF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EF4B"/>
  <w15:docId w15:val="{CCC09AF9-EB6E-42AF-B50C-40B83086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1F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F8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1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371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71F8A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Основной текст1"/>
    <w:basedOn w:val="a4"/>
    <w:rsid w:val="00371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">
    <w:name w:val="Основной текст2"/>
    <w:basedOn w:val="a"/>
    <w:link w:val="a4"/>
    <w:rsid w:val="00371F8A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371F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71F8A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t.consultant.ru?req=doc;base=LAW;n=281949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o-bog@mos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ogorodskoe.mos.ru/legal-documents/culture-sport-leisure/133970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t.consultant.ru?req=doc;base=LAW;n=28987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17-3</cp:lastModifiedBy>
  <cp:revision>3</cp:revision>
  <cp:lastPrinted>2018-07-16T07:27:00Z</cp:lastPrinted>
  <dcterms:created xsi:type="dcterms:W3CDTF">2025-12-02T12:14:00Z</dcterms:created>
  <dcterms:modified xsi:type="dcterms:W3CDTF">2025-12-15T10:24:00Z</dcterms:modified>
</cp:coreProperties>
</file>